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AB2" w:rsidRPr="007646E8" w:rsidRDefault="00762AB2" w:rsidP="00DD7BE4">
      <w:pPr>
        <w:spacing w:after="0" w:line="240" w:lineRule="auto"/>
        <w:rPr>
          <w:b/>
          <w:lang w:val="fr-FR"/>
        </w:rPr>
      </w:pPr>
      <w:r w:rsidRPr="007646E8">
        <w:rPr>
          <w:b/>
          <w:lang w:val="fr-FR"/>
        </w:rPr>
        <w:t xml:space="preserve">OBJECTIF ET </w:t>
      </w:r>
      <w:r w:rsidR="00DD7BE4" w:rsidRPr="007646E8">
        <w:rPr>
          <w:b/>
          <w:lang w:val="fr-FR"/>
        </w:rPr>
        <w:t>PORTÉE</w:t>
      </w:r>
    </w:p>
    <w:p w:rsidR="001150C1" w:rsidRPr="00762AB2" w:rsidRDefault="001150C1" w:rsidP="00DD7BE4">
      <w:pPr>
        <w:spacing w:after="0" w:line="240" w:lineRule="auto"/>
        <w:rPr>
          <w:lang w:val="fr-FR"/>
        </w:rPr>
      </w:pPr>
    </w:p>
    <w:p w:rsidR="00762AB2" w:rsidRDefault="00762AB2" w:rsidP="00DD7BE4">
      <w:pPr>
        <w:spacing w:after="0" w:line="240" w:lineRule="auto"/>
        <w:rPr>
          <w:lang w:val="fr-FR"/>
        </w:rPr>
      </w:pPr>
      <w:r w:rsidRPr="00762AB2">
        <w:rPr>
          <w:lang w:val="fr-FR"/>
        </w:rPr>
        <w:t>Le but de ce</w:t>
      </w:r>
      <w:r w:rsidR="00AE4E02">
        <w:rPr>
          <w:lang w:val="fr-FR"/>
        </w:rPr>
        <w:t xml:space="preserve">tte instruction </w:t>
      </w:r>
      <w:r w:rsidRPr="00762AB2">
        <w:rPr>
          <w:lang w:val="fr-FR"/>
        </w:rPr>
        <w:t xml:space="preserve">est d’établir </w:t>
      </w:r>
      <w:r w:rsidR="004C7FB3">
        <w:rPr>
          <w:lang w:val="fr-FR"/>
        </w:rPr>
        <w:t>une</w:t>
      </w:r>
      <w:r w:rsidRPr="00762AB2">
        <w:rPr>
          <w:lang w:val="fr-FR"/>
        </w:rPr>
        <w:t xml:space="preserve"> procédure </w:t>
      </w:r>
      <w:r w:rsidR="004C7FB3">
        <w:rPr>
          <w:lang w:val="fr-FR"/>
        </w:rPr>
        <w:t xml:space="preserve">pour la réception et le traitement de </w:t>
      </w:r>
      <w:r w:rsidR="005B11D2">
        <w:rPr>
          <w:lang w:val="fr-FR"/>
        </w:rPr>
        <w:t>réclamations</w:t>
      </w:r>
      <w:r w:rsidR="004C7FB3">
        <w:rPr>
          <w:lang w:val="fr-FR"/>
        </w:rPr>
        <w:t xml:space="preserve"> afin de garantir </w:t>
      </w:r>
      <w:r w:rsidR="005B11D2">
        <w:rPr>
          <w:lang w:val="fr-FR"/>
        </w:rPr>
        <w:t>leur</w:t>
      </w:r>
      <w:r w:rsidR="004C7FB3">
        <w:rPr>
          <w:lang w:val="fr-FR"/>
        </w:rPr>
        <w:t xml:space="preserve"> traitement efficace et rapide</w:t>
      </w:r>
      <w:r w:rsidRPr="00DD7BE4">
        <w:rPr>
          <w:lang w:val="fr-FR"/>
        </w:rPr>
        <w:t>.</w:t>
      </w:r>
    </w:p>
    <w:p w:rsidR="004C7FB3" w:rsidRDefault="004C7FB3" w:rsidP="00DD7BE4">
      <w:pPr>
        <w:spacing w:after="0" w:line="240" w:lineRule="auto"/>
        <w:rPr>
          <w:lang w:val="fr-FR"/>
        </w:rPr>
      </w:pPr>
    </w:p>
    <w:p w:rsidR="00762AB2" w:rsidRDefault="00762AB2" w:rsidP="00DD7BE4">
      <w:pPr>
        <w:spacing w:after="0" w:line="240" w:lineRule="auto"/>
        <w:rPr>
          <w:lang w:val="fr-FR"/>
        </w:rPr>
      </w:pPr>
      <w:r w:rsidRPr="00DD7BE4">
        <w:rPr>
          <w:lang w:val="fr-FR"/>
        </w:rPr>
        <w:t xml:space="preserve">Cette procédure </w:t>
      </w:r>
      <w:r w:rsidR="004C7FB3">
        <w:rPr>
          <w:lang w:val="fr-FR"/>
        </w:rPr>
        <w:t>concerne le traitement de</w:t>
      </w:r>
      <w:r w:rsidR="005B11D2">
        <w:rPr>
          <w:lang w:val="fr-FR"/>
        </w:rPr>
        <w:t xml:space="preserve"> réclamations</w:t>
      </w:r>
      <w:r w:rsidR="004C7FB3">
        <w:rPr>
          <w:lang w:val="fr-FR"/>
        </w:rPr>
        <w:t xml:space="preserve"> portant sur l’ensemble du processus de</w:t>
      </w:r>
      <w:r w:rsidRPr="00DD7BE4">
        <w:rPr>
          <w:lang w:val="fr-FR"/>
        </w:rPr>
        <w:t xml:space="preserve"> commercialisation de</w:t>
      </w:r>
      <w:r w:rsidR="001150C1">
        <w:rPr>
          <w:lang w:val="fr-FR"/>
        </w:rPr>
        <w:t xml:space="preserve">s </w:t>
      </w:r>
      <w:r w:rsidRPr="00DD7BE4">
        <w:rPr>
          <w:lang w:val="fr-FR"/>
        </w:rPr>
        <w:t>produits</w:t>
      </w:r>
      <w:r w:rsidR="001150C1">
        <w:rPr>
          <w:lang w:val="fr-FR"/>
        </w:rPr>
        <w:t xml:space="preserve">, et en particulier </w:t>
      </w:r>
      <w:r w:rsidRPr="00DD7BE4">
        <w:rPr>
          <w:lang w:val="fr-FR"/>
        </w:rPr>
        <w:t>:</w:t>
      </w:r>
    </w:p>
    <w:p w:rsidR="00762AB2" w:rsidRPr="00DD7BE4" w:rsidRDefault="00762AB2" w:rsidP="00DD7BE4">
      <w:pPr>
        <w:spacing w:after="0" w:line="240" w:lineRule="auto"/>
        <w:rPr>
          <w:lang w:val="fr-FR"/>
        </w:rPr>
      </w:pPr>
      <w:r w:rsidRPr="00DD7BE4">
        <w:rPr>
          <w:lang w:val="fr-FR"/>
        </w:rPr>
        <w:t xml:space="preserve">- </w:t>
      </w:r>
      <w:r w:rsidRPr="001150C1">
        <w:rPr>
          <w:b/>
          <w:lang w:val="fr-FR"/>
        </w:rPr>
        <w:t>E</w:t>
      </w:r>
      <w:r w:rsidR="001150C1">
        <w:rPr>
          <w:b/>
          <w:lang w:val="fr-FR"/>
        </w:rPr>
        <w:t>xpédition</w:t>
      </w:r>
      <w:r w:rsidRPr="001150C1">
        <w:rPr>
          <w:b/>
          <w:lang w:val="fr-FR"/>
        </w:rPr>
        <w:t xml:space="preserve"> du </w:t>
      </w:r>
      <w:r w:rsidR="001150C1" w:rsidRPr="001150C1">
        <w:rPr>
          <w:b/>
          <w:lang w:val="fr-FR"/>
        </w:rPr>
        <w:t>produit</w:t>
      </w:r>
      <w:r w:rsidR="001150C1" w:rsidRPr="00DD7BE4">
        <w:rPr>
          <w:lang w:val="fr-FR"/>
        </w:rPr>
        <w:t xml:space="preserve"> :</w:t>
      </w:r>
      <w:r w:rsidRPr="00DD7BE4">
        <w:rPr>
          <w:lang w:val="fr-FR"/>
        </w:rPr>
        <w:t xml:space="preserve"> </w:t>
      </w:r>
      <w:r w:rsidR="004C7FB3">
        <w:rPr>
          <w:lang w:val="fr-FR"/>
        </w:rPr>
        <w:t>dès</w:t>
      </w:r>
      <w:r w:rsidRPr="00DD7BE4">
        <w:rPr>
          <w:lang w:val="fr-FR"/>
        </w:rPr>
        <w:t xml:space="preserve"> la réception du bon de commande jusqu'à</w:t>
      </w:r>
      <w:r w:rsidR="007646E8">
        <w:rPr>
          <w:lang w:val="fr-FR"/>
        </w:rPr>
        <w:t xml:space="preserve"> </w:t>
      </w:r>
      <w:r w:rsidR="004C7FB3">
        <w:rPr>
          <w:lang w:val="fr-FR"/>
        </w:rPr>
        <w:t>réception du produit par le client</w:t>
      </w:r>
      <w:r w:rsidRPr="00DD7BE4">
        <w:rPr>
          <w:lang w:val="fr-FR"/>
        </w:rPr>
        <w:t>.</w:t>
      </w:r>
    </w:p>
    <w:p w:rsidR="00762AB2" w:rsidRPr="00DD7BE4" w:rsidRDefault="00762AB2" w:rsidP="00DD7BE4">
      <w:pPr>
        <w:spacing w:after="0" w:line="240" w:lineRule="auto"/>
        <w:rPr>
          <w:lang w:val="fr-FR"/>
        </w:rPr>
      </w:pPr>
      <w:r w:rsidRPr="00DD7BE4">
        <w:rPr>
          <w:lang w:val="fr-FR"/>
        </w:rPr>
        <w:t xml:space="preserve">- </w:t>
      </w:r>
      <w:r w:rsidRPr="007646E8">
        <w:rPr>
          <w:b/>
          <w:lang w:val="fr-FR"/>
        </w:rPr>
        <w:t>Facturation</w:t>
      </w:r>
      <w:r w:rsidR="007646E8">
        <w:rPr>
          <w:lang w:val="fr-FR"/>
        </w:rPr>
        <w:t xml:space="preserve"> </w:t>
      </w:r>
      <w:r w:rsidRPr="00DD7BE4">
        <w:rPr>
          <w:lang w:val="fr-FR"/>
        </w:rPr>
        <w:t xml:space="preserve">: </w:t>
      </w:r>
      <w:r w:rsidR="005B11D2">
        <w:rPr>
          <w:lang w:val="fr-FR"/>
        </w:rPr>
        <w:t>depuis l</w:t>
      </w:r>
      <w:r w:rsidR="004C7FB3">
        <w:rPr>
          <w:lang w:val="fr-FR"/>
        </w:rPr>
        <w:t>a</w:t>
      </w:r>
      <w:r w:rsidRPr="00DD7BE4">
        <w:rPr>
          <w:lang w:val="fr-FR"/>
        </w:rPr>
        <w:t xml:space="preserve"> matérialisation de la facture</w:t>
      </w:r>
      <w:r w:rsidR="005B11D2">
        <w:rPr>
          <w:lang w:val="fr-FR"/>
        </w:rPr>
        <w:t xml:space="preserve"> jusqu’à son </w:t>
      </w:r>
      <w:r w:rsidRPr="00DD7BE4">
        <w:rPr>
          <w:lang w:val="fr-FR"/>
        </w:rPr>
        <w:t xml:space="preserve">envoi et réception conforme </w:t>
      </w:r>
      <w:r w:rsidR="005B11D2">
        <w:rPr>
          <w:lang w:val="fr-FR"/>
        </w:rPr>
        <w:t>par le</w:t>
      </w:r>
      <w:r w:rsidRPr="00DD7BE4">
        <w:rPr>
          <w:lang w:val="fr-FR"/>
        </w:rPr>
        <w:t xml:space="preserve"> client.</w:t>
      </w:r>
    </w:p>
    <w:p w:rsidR="00762AB2" w:rsidRDefault="00762AB2" w:rsidP="00DD7BE4">
      <w:pPr>
        <w:spacing w:after="0" w:line="240" w:lineRule="auto"/>
        <w:rPr>
          <w:lang w:val="fr-FR"/>
        </w:rPr>
      </w:pPr>
      <w:r w:rsidRPr="00DD7BE4">
        <w:rPr>
          <w:lang w:val="fr-FR"/>
        </w:rPr>
        <w:t xml:space="preserve">- </w:t>
      </w:r>
      <w:r w:rsidRPr="007646E8">
        <w:rPr>
          <w:b/>
          <w:lang w:val="fr-FR"/>
        </w:rPr>
        <w:t>Produit</w:t>
      </w:r>
      <w:r w:rsidR="007646E8">
        <w:rPr>
          <w:lang w:val="fr-FR"/>
        </w:rPr>
        <w:t xml:space="preserve"> </w:t>
      </w:r>
      <w:r w:rsidRPr="00DD7BE4">
        <w:rPr>
          <w:lang w:val="fr-FR"/>
        </w:rPr>
        <w:t>: état du produit, d</w:t>
      </w:r>
      <w:r w:rsidR="002C46B3">
        <w:rPr>
          <w:lang w:val="fr-FR"/>
        </w:rPr>
        <w:t>e la bouteille</w:t>
      </w:r>
      <w:r w:rsidRPr="00DD7BE4">
        <w:rPr>
          <w:lang w:val="fr-FR"/>
        </w:rPr>
        <w:t>, de l'étiquette ou de la boîte.</w:t>
      </w:r>
    </w:p>
    <w:p w:rsidR="00DD7BE4" w:rsidRDefault="00DD7BE4" w:rsidP="00DD7BE4">
      <w:pPr>
        <w:spacing w:after="0" w:line="240" w:lineRule="auto"/>
        <w:rPr>
          <w:lang w:val="fr-FR"/>
        </w:rPr>
      </w:pPr>
    </w:p>
    <w:p w:rsidR="00DD7BE4" w:rsidRDefault="00DD7BE4" w:rsidP="00DD7BE4">
      <w:pPr>
        <w:spacing w:after="0" w:line="240" w:lineRule="auto"/>
        <w:rPr>
          <w:lang w:val="fr-FR"/>
        </w:rPr>
      </w:pPr>
    </w:p>
    <w:p w:rsidR="00DD7BE4" w:rsidRPr="007646E8" w:rsidRDefault="00DD7BE4" w:rsidP="00DD7BE4">
      <w:pPr>
        <w:spacing w:after="0" w:line="240" w:lineRule="auto"/>
        <w:rPr>
          <w:b/>
          <w:lang w:val="fr-FR"/>
        </w:rPr>
      </w:pPr>
      <w:r w:rsidRPr="007646E8">
        <w:rPr>
          <w:b/>
          <w:lang w:val="fr-FR"/>
        </w:rPr>
        <w:t>DÉFINITION DE RÉCLAMATION</w:t>
      </w:r>
    </w:p>
    <w:p w:rsidR="007646E8" w:rsidRDefault="007646E8" w:rsidP="00DD7BE4">
      <w:pPr>
        <w:spacing w:after="0" w:line="240" w:lineRule="auto"/>
        <w:rPr>
          <w:lang w:val="fr-FR"/>
        </w:rPr>
      </w:pPr>
    </w:p>
    <w:p w:rsidR="00DD7BE4" w:rsidRPr="00674B12" w:rsidRDefault="004C7FB3" w:rsidP="00DD7BE4">
      <w:pPr>
        <w:spacing w:after="0" w:line="240" w:lineRule="auto"/>
        <w:rPr>
          <w:lang w:val="fr-FR"/>
        </w:rPr>
      </w:pPr>
      <w:r w:rsidRPr="004C7FB3">
        <w:rPr>
          <w:lang w:val="fr-FR"/>
        </w:rPr>
        <w:t>On entend par réclamation une déclaration actant du mécontentement du client</w:t>
      </w:r>
      <w:r w:rsidR="005B11D2">
        <w:rPr>
          <w:lang w:val="fr-FR"/>
        </w:rPr>
        <w:t xml:space="preserve"> par rapport à</w:t>
      </w:r>
      <w:r w:rsidR="00674B12">
        <w:rPr>
          <w:lang w:val="fr-FR"/>
        </w:rPr>
        <w:t xml:space="preserve"> </w:t>
      </w:r>
      <w:r w:rsidR="005B11D2">
        <w:rPr>
          <w:lang w:val="fr-FR"/>
        </w:rPr>
        <w:t xml:space="preserve">un produit ou </w:t>
      </w:r>
      <w:r w:rsidR="00674B12">
        <w:rPr>
          <w:lang w:val="fr-FR"/>
        </w:rPr>
        <w:t xml:space="preserve">à </w:t>
      </w:r>
      <w:r w:rsidR="005B11D2">
        <w:rPr>
          <w:lang w:val="fr-FR"/>
        </w:rPr>
        <w:t>un service</w:t>
      </w:r>
      <w:r w:rsidR="00DD7BE4" w:rsidRPr="00DD7BE4">
        <w:rPr>
          <w:lang w:val="fr-FR"/>
        </w:rPr>
        <w:t>.</w:t>
      </w:r>
      <w:r w:rsidR="00674B12">
        <w:rPr>
          <w:lang w:val="fr-FR"/>
        </w:rPr>
        <w:t xml:space="preserve"> </w:t>
      </w:r>
      <w:r w:rsidR="00674B12" w:rsidRPr="00674B12">
        <w:rPr>
          <w:lang w:val="fr-FR"/>
        </w:rPr>
        <w:t>Une demande d’information, d’avis, de clarification, de service ou de prestation n’est pas une réclamation</w:t>
      </w:r>
      <w:r w:rsidR="00674B12">
        <w:rPr>
          <w:lang w:val="fr-FR"/>
        </w:rPr>
        <w:t>.</w:t>
      </w:r>
    </w:p>
    <w:p w:rsidR="00DD7BE4" w:rsidRDefault="00DD7BE4" w:rsidP="00DD7BE4">
      <w:pPr>
        <w:spacing w:after="0" w:line="240" w:lineRule="auto"/>
        <w:rPr>
          <w:lang w:val="fr-FR"/>
        </w:rPr>
      </w:pPr>
    </w:p>
    <w:p w:rsidR="00DD7BE4" w:rsidRPr="002C46B3" w:rsidRDefault="00DD7BE4" w:rsidP="00DD7BE4">
      <w:pPr>
        <w:spacing w:after="0" w:line="240" w:lineRule="auto"/>
        <w:rPr>
          <w:b/>
          <w:lang w:val="fr-FR"/>
        </w:rPr>
      </w:pPr>
      <w:r w:rsidRPr="002C46B3">
        <w:rPr>
          <w:b/>
          <w:lang w:val="fr-FR"/>
        </w:rPr>
        <w:t>CRITICIT</w:t>
      </w:r>
      <w:r w:rsidR="006F0A57">
        <w:rPr>
          <w:b/>
          <w:lang w:val="fr-FR"/>
        </w:rPr>
        <w:t>É</w:t>
      </w:r>
      <w:r w:rsidRPr="002C46B3">
        <w:rPr>
          <w:b/>
          <w:lang w:val="fr-FR"/>
        </w:rPr>
        <w:t xml:space="preserve"> DES R</w:t>
      </w:r>
      <w:r w:rsidR="00CD5DC9">
        <w:rPr>
          <w:b/>
          <w:lang w:val="fr-FR"/>
        </w:rPr>
        <w:t>ÉCLAMATIONS</w:t>
      </w:r>
    </w:p>
    <w:p w:rsidR="008E199C" w:rsidRDefault="008E199C" w:rsidP="00DD7BE4">
      <w:pPr>
        <w:spacing w:after="0" w:line="240" w:lineRule="auto"/>
        <w:rPr>
          <w:b/>
          <w:lang w:val="fr-FR"/>
        </w:rPr>
      </w:pPr>
    </w:p>
    <w:p w:rsidR="00DD7BE4" w:rsidRPr="00DD7BE4" w:rsidRDefault="00DD7BE4" w:rsidP="00DD7BE4">
      <w:pPr>
        <w:spacing w:after="0" w:line="240" w:lineRule="auto"/>
        <w:rPr>
          <w:lang w:val="fr-FR"/>
        </w:rPr>
      </w:pPr>
      <w:r w:rsidRPr="00DD7BE4">
        <w:rPr>
          <w:b/>
          <w:lang w:val="fr-FR"/>
        </w:rPr>
        <w:t>Elevé</w:t>
      </w:r>
      <w:r w:rsidR="00CD5DC9">
        <w:rPr>
          <w:b/>
          <w:lang w:val="fr-FR"/>
        </w:rPr>
        <w:t>e</w:t>
      </w:r>
      <w:r w:rsidR="008E199C">
        <w:rPr>
          <w:b/>
          <w:lang w:val="fr-FR"/>
        </w:rPr>
        <w:t xml:space="preserve"> </w:t>
      </w:r>
      <w:r w:rsidRPr="00DD7BE4">
        <w:rPr>
          <w:lang w:val="fr-FR"/>
        </w:rPr>
        <w:t xml:space="preserve">: </w:t>
      </w:r>
      <w:r w:rsidR="00CD5DC9">
        <w:rPr>
          <w:lang w:val="fr-FR"/>
        </w:rPr>
        <w:t>concerne des non-conformités</w:t>
      </w:r>
      <w:r w:rsidRPr="00DD7BE4">
        <w:rPr>
          <w:lang w:val="fr-FR"/>
        </w:rPr>
        <w:t xml:space="preserve">, </w:t>
      </w:r>
      <w:r w:rsidR="00CD5DC9">
        <w:rPr>
          <w:lang w:val="fr-FR"/>
        </w:rPr>
        <w:t>d</w:t>
      </w:r>
      <w:r w:rsidRPr="00DD7BE4">
        <w:rPr>
          <w:lang w:val="fr-FR"/>
        </w:rPr>
        <w:t xml:space="preserve">es problèmes et </w:t>
      </w:r>
      <w:r w:rsidR="00CD5DC9">
        <w:rPr>
          <w:lang w:val="fr-FR"/>
        </w:rPr>
        <w:t>d</w:t>
      </w:r>
      <w:r w:rsidRPr="00DD7BE4">
        <w:rPr>
          <w:lang w:val="fr-FR"/>
        </w:rPr>
        <w:t>es défaillances qu</w:t>
      </w:r>
      <w:r w:rsidR="00CD5DC9">
        <w:rPr>
          <w:lang w:val="fr-FR"/>
        </w:rPr>
        <w:t xml:space="preserve">e le client constate au moment même de la </w:t>
      </w:r>
      <w:r w:rsidRPr="00DD7BE4">
        <w:rPr>
          <w:lang w:val="fr-FR"/>
        </w:rPr>
        <w:t>livraison</w:t>
      </w:r>
      <w:r>
        <w:rPr>
          <w:lang w:val="fr-FR"/>
        </w:rPr>
        <w:t xml:space="preserve"> </w:t>
      </w:r>
      <w:r w:rsidRPr="00DD7BE4">
        <w:rPr>
          <w:lang w:val="fr-FR"/>
        </w:rPr>
        <w:t xml:space="preserve">du produit, </w:t>
      </w:r>
      <w:r w:rsidR="00CD5DC9">
        <w:rPr>
          <w:lang w:val="fr-FR"/>
        </w:rPr>
        <w:t>ainsi que</w:t>
      </w:r>
      <w:r w:rsidRPr="00DD7BE4">
        <w:rPr>
          <w:lang w:val="fr-FR"/>
        </w:rPr>
        <w:t xml:space="preserve"> </w:t>
      </w:r>
      <w:r w:rsidR="00CD5DC9">
        <w:rPr>
          <w:lang w:val="fr-FR"/>
        </w:rPr>
        <w:t xml:space="preserve">toute </w:t>
      </w:r>
      <w:r w:rsidRPr="00DD7BE4">
        <w:rPr>
          <w:lang w:val="fr-FR"/>
        </w:rPr>
        <w:t>insatisfaction à l’égard de la qualité du produit, la qualité de l'emballage, l'état de l'étiquette ou de la boîte.</w:t>
      </w:r>
    </w:p>
    <w:p w:rsidR="00DD7BE4" w:rsidRDefault="00DD7BE4" w:rsidP="00DD7BE4">
      <w:pPr>
        <w:spacing w:after="0" w:line="240" w:lineRule="auto"/>
        <w:rPr>
          <w:lang w:val="fr-FR"/>
        </w:rPr>
      </w:pPr>
      <w:r w:rsidRPr="00DD7BE4">
        <w:rPr>
          <w:b/>
          <w:lang w:val="fr-FR"/>
        </w:rPr>
        <w:t>Moyen</w:t>
      </w:r>
      <w:r w:rsidR="00CD5DC9">
        <w:rPr>
          <w:b/>
          <w:lang w:val="fr-FR"/>
        </w:rPr>
        <w:t>ne</w:t>
      </w:r>
      <w:r w:rsidR="008E199C">
        <w:rPr>
          <w:b/>
          <w:lang w:val="fr-FR"/>
        </w:rPr>
        <w:t xml:space="preserve"> </w:t>
      </w:r>
      <w:r w:rsidRPr="00DD7BE4">
        <w:rPr>
          <w:lang w:val="fr-FR"/>
        </w:rPr>
        <w:t xml:space="preserve">: </w:t>
      </w:r>
      <w:r w:rsidR="00CD5DC9">
        <w:rPr>
          <w:lang w:val="fr-FR"/>
        </w:rPr>
        <w:t xml:space="preserve">concerne des </w:t>
      </w:r>
      <w:r w:rsidRPr="00DD7BE4">
        <w:rPr>
          <w:lang w:val="fr-FR"/>
        </w:rPr>
        <w:t xml:space="preserve">inconvénients et </w:t>
      </w:r>
      <w:r w:rsidR="00CD5DC9">
        <w:rPr>
          <w:lang w:val="fr-FR"/>
        </w:rPr>
        <w:t xml:space="preserve">des </w:t>
      </w:r>
      <w:r w:rsidR="002C46B3">
        <w:rPr>
          <w:lang w:val="fr-FR"/>
        </w:rPr>
        <w:t>problèmes</w:t>
      </w:r>
      <w:r w:rsidRPr="00DD7BE4">
        <w:rPr>
          <w:lang w:val="fr-FR"/>
        </w:rPr>
        <w:t xml:space="preserve"> </w:t>
      </w:r>
      <w:r w:rsidR="00CD5DC9">
        <w:rPr>
          <w:lang w:val="fr-FR"/>
        </w:rPr>
        <w:t>causés à</w:t>
      </w:r>
      <w:r w:rsidRPr="00DD7BE4">
        <w:rPr>
          <w:lang w:val="fr-FR"/>
        </w:rPr>
        <w:t xml:space="preserve"> un client par </w:t>
      </w:r>
      <w:r w:rsidR="00CD5DC9">
        <w:rPr>
          <w:lang w:val="fr-FR"/>
        </w:rPr>
        <w:t>l’</w:t>
      </w:r>
      <w:r w:rsidRPr="00DD7BE4">
        <w:rPr>
          <w:lang w:val="fr-FR"/>
        </w:rPr>
        <w:t>expédition tardive du produit</w:t>
      </w:r>
      <w:r>
        <w:rPr>
          <w:lang w:val="fr-FR"/>
        </w:rPr>
        <w:t xml:space="preserve"> </w:t>
      </w:r>
      <w:r w:rsidRPr="00DD7BE4">
        <w:rPr>
          <w:lang w:val="fr-FR"/>
        </w:rPr>
        <w:t xml:space="preserve">et </w:t>
      </w:r>
      <w:r w:rsidR="00CD5DC9">
        <w:rPr>
          <w:lang w:val="fr-FR"/>
        </w:rPr>
        <w:t>de sa</w:t>
      </w:r>
      <w:r w:rsidR="002C46B3">
        <w:rPr>
          <w:lang w:val="fr-FR"/>
        </w:rPr>
        <w:t xml:space="preserve"> </w:t>
      </w:r>
      <w:r w:rsidRPr="00DD7BE4">
        <w:rPr>
          <w:lang w:val="fr-FR"/>
        </w:rPr>
        <w:t>facture respective.</w:t>
      </w:r>
    </w:p>
    <w:p w:rsidR="00DD7BE4" w:rsidRDefault="00DD7BE4" w:rsidP="00DD7BE4">
      <w:pPr>
        <w:spacing w:after="0" w:line="240" w:lineRule="auto"/>
        <w:rPr>
          <w:lang w:val="fr-FR"/>
        </w:rPr>
      </w:pPr>
      <w:r w:rsidRPr="00DD7BE4">
        <w:rPr>
          <w:b/>
          <w:lang w:val="fr-FR"/>
        </w:rPr>
        <w:t>Faible</w:t>
      </w:r>
      <w:r w:rsidR="008E199C">
        <w:rPr>
          <w:b/>
          <w:lang w:val="fr-FR"/>
        </w:rPr>
        <w:t xml:space="preserve"> </w:t>
      </w:r>
      <w:r w:rsidRPr="00DD7BE4">
        <w:rPr>
          <w:lang w:val="fr-FR"/>
        </w:rPr>
        <w:t xml:space="preserve">: </w:t>
      </w:r>
      <w:r w:rsidR="00CD5DC9">
        <w:rPr>
          <w:lang w:val="fr-FR"/>
        </w:rPr>
        <w:t>concerne de</w:t>
      </w:r>
      <w:r w:rsidRPr="00DD7BE4">
        <w:rPr>
          <w:lang w:val="fr-FR"/>
        </w:rPr>
        <w:t xml:space="preserve">s inconvénients </w:t>
      </w:r>
      <w:r w:rsidR="00CD5DC9">
        <w:rPr>
          <w:lang w:val="fr-FR"/>
        </w:rPr>
        <w:t>causés</w:t>
      </w:r>
      <w:r w:rsidRPr="00DD7BE4">
        <w:rPr>
          <w:lang w:val="fr-FR"/>
        </w:rPr>
        <w:t xml:space="preserve"> </w:t>
      </w:r>
      <w:r w:rsidR="002C46B3">
        <w:rPr>
          <w:lang w:val="fr-FR"/>
        </w:rPr>
        <w:t>à</w:t>
      </w:r>
      <w:r w:rsidRPr="00DD7BE4">
        <w:rPr>
          <w:lang w:val="fr-FR"/>
        </w:rPr>
        <w:t xml:space="preserve"> un client par une facturation non</w:t>
      </w:r>
      <w:r>
        <w:rPr>
          <w:lang w:val="fr-FR"/>
        </w:rPr>
        <w:t xml:space="preserve"> </w:t>
      </w:r>
      <w:r w:rsidRPr="00DD7BE4">
        <w:rPr>
          <w:lang w:val="fr-FR"/>
        </w:rPr>
        <w:t>conforme aux conditions du bon de commande.</w:t>
      </w:r>
    </w:p>
    <w:p w:rsidR="00DD7BE4" w:rsidRDefault="00DD7BE4" w:rsidP="00DD7BE4">
      <w:pPr>
        <w:spacing w:after="0" w:line="240" w:lineRule="auto"/>
        <w:rPr>
          <w:lang w:val="fr-FR"/>
        </w:rPr>
      </w:pPr>
    </w:p>
    <w:p w:rsidR="00DD7BE4" w:rsidRPr="00E05178" w:rsidRDefault="00DD7BE4" w:rsidP="00DD7BE4">
      <w:pPr>
        <w:spacing w:after="0" w:line="240" w:lineRule="auto"/>
        <w:rPr>
          <w:b/>
          <w:lang w:val="fr-FR"/>
        </w:rPr>
      </w:pPr>
      <w:r w:rsidRPr="00E05178">
        <w:rPr>
          <w:b/>
          <w:lang w:val="fr-FR"/>
        </w:rPr>
        <w:t>SOUMISSION DE LA RÉCLAMATION</w:t>
      </w:r>
    </w:p>
    <w:p w:rsidR="008E199C" w:rsidRDefault="008E199C" w:rsidP="00DD7BE4">
      <w:pPr>
        <w:spacing w:after="0" w:line="240" w:lineRule="auto"/>
        <w:rPr>
          <w:lang w:val="fr-FR"/>
        </w:rPr>
      </w:pPr>
    </w:p>
    <w:p w:rsidR="00DD7BE4" w:rsidRDefault="00DD7BE4" w:rsidP="00DD7BE4">
      <w:pPr>
        <w:spacing w:after="0" w:line="240" w:lineRule="auto"/>
        <w:rPr>
          <w:lang w:val="fr-FR"/>
        </w:rPr>
      </w:pPr>
      <w:r w:rsidRPr="00DD7BE4">
        <w:rPr>
          <w:lang w:val="fr-FR"/>
        </w:rPr>
        <w:t xml:space="preserve">Les réclamations seront reçues par écrit et devront être </w:t>
      </w:r>
      <w:r w:rsidR="006F0A57">
        <w:rPr>
          <w:lang w:val="fr-FR"/>
        </w:rPr>
        <w:t>envoyées</w:t>
      </w:r>
      <w:r w:rsidRPr="00DD7BE4">
        <w:rPr>
          <w:lang w:val="fr-FR"/>
        </w:rPr>
        <w:t xml:space="preserve"> </w:t>
      </w:r>
      <w:r w:rsidR="008E199C">
        <w:rPr>
          <w:lang w:val="fr-FR"/>
        </w:rPr>
        <w:t xml:space="preserve">à l’adresse </w:t>
      </w:r>
      <w:hyperlink r:id="rId7" w:history="1">
        <w:r w:rsidR="008E199C" w:rsidRPr="000D690A">
          <w:rPr>
            <w:rStyle w:val="Hyperlink"/>
            <w:lang w:val="fr-FR"/>
          </w:rPr>
          <w:t>info@lsde.fr</w:t>
        </w:r>
      </w:hyperlink>
      <w:r w:rsidR="008E199C">
        <w:rPr>
          <w:lang w:val="fr-FR"/>
        </w:rPr>
        <w:t xml:space="preserve"> </w:t>
      </w:r>
      <w:r w:rsidRPr="00DD7BE4">
        <w:rPr>
          <w:lang w:val="fr-FR"/>
        </w:rPr>
        <w:t xml:space="preserve">ou </w:t>
      </w:r>
      <w:r w:rsidR="00CD5DC9">
        <w:rPr>
          <w:lang w:val="fr-FR"/>
        </w:rPr>
        <w:t xml:space="preserve">à </w:t>
      </w:r>
      <w:r w:rsidRPr="00DD7BE4">
        <w:rPr>
          <w:lang w:val="fr-FR"/>
        </w:rPr>
        <w:t xml:space="preserve">notre portail </w:t>
      </w:r>
      <w:hyperlink r:id="rId8" w:history="1">
        <w:r w:rsidRPr="000D690A">
          <w:rPr>
            <w:rStyle w:val="Hyperlink"/>
            <w:lang w:val="fr-FR"/>
          </w:rPr>
          <w:t>https://www.lsde.fr/contact/</w:t>
        </w:r>
      </w:hyperlink>
      <w:r w:rsidRPr="00DD7BE4">
        <w:rPr>
          <w:lang w:val="fr-FR"/>
        </w:rPr>
        <w:t>.</w:t>
      </w:r>
    </w:p>
    <w:p w:rsidR="00DD7BE4" w:rsidRDefault="00DD7BE4" w:rsidP="00DD7BE4">
      <w:pPr>
        <w:spacing w:after="0" w:line="240" w:lineRule="auto"/>
        <w:rPr>
          <w:lang w:val="fr-FR"/>
        </w:rPr>
      </w:pPr>
    </w:p>
    <w:p w:rsidR="00DD7BE4" w:rsidRDefault="00DD7BE4" w:rsidP="00DD7BE4">
      <w:pPr>
        <w:spacing w:after="0" w:line="240" w:lineRule="auto"/>
        <w:rPr>
          <w:lang w:val="fr-FR"/>
        </w:rPr>
      </w:pPr>
      <w:r w:rsidRPr="00DD7BE4">
        <w:rPr>
          <w:lang w:val="fr-FR"/>
        </w:rPr>
        <w:t xml:space="preserve">Dans les deux cas, les informations détaillées ci-dessous doivent </w:t>
      </w:r>
      <w:r w:rsidR="00CD5DC9">
        <w:rPr>
          <w:lang w:val="fr-FR"/>
        </w:rPr>
        <w:t>accompagner la réclamation</w:t>
      </w:r>
      <w:r w:rsidR="008E199C" w:rsidRPr="00DD7BE4">
        <w:rPr>
          <w:lang w:val="fr-FR"/>
        </w:rPr>
        <w:t xml:space="preserve"> :</w:t>
      </w:r>
    </w:p>
    <w:p w:rsidR="008E199C" w:rsidRPr="00DD7BE4" w:rsidRDefault="008E199C" w:rsidP="00DD7BE4">
      <w:pPr>
        <w:spacing w:after="0" w:line="240" w:lineRule="auto"/>
        <w:rPr>
          <w:lang w:val="fr-FR"/>
        </w:rPr>
      </w:pPr>
    </w:p>
    <w:p w:rsidR="00DD7BE4" w:rsidRPr="002C46B3" w:rsidRDefault="00DD7BE4" w:rsidP="002C46B3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2C46B3">
        <w:rPr>
          <w:lang w:val="fr-FR"/>
        </w:rPr>
        <w:t>NOM</w:t>
      </w:r>
      <w:r w:rsidR="002C46B3" w:rsidRPr="002C46B3">
        <w:rPr>
          <w:lang w:val="fr-FR"/>
        </w:rPr>
        <w:t xml:space="preserve"> </w:t>
      </w:r>
      <w:r w:rsidRPr="002C46B3">
        <w:rPr>
          <w:lang w:val="fr-FR"/>
        </w:rPr>
        <w:t xml:space="preserve">: </w:t>
      </w:r>
      <w:r w:rsidR="00CD5DC9">
        <w:rPr>
          <w:lang w:val="fr-FR"/>
        </w:rPr>
        <w:t>i</w:t>
      </w:r>
      <w:r w:rsidRPr="002C46B3">
        <w:rPr>
          <w:lang w:val="fr-FR"/>
        </w:rPr>
        <w:t>ndique</w:t>
      </w:r>
      <w:r w:rsidR="00CD5DC9">
        <w:rPr>
          <w:lang w:val="fr-FR"/>
        </w:rPr>
        <w:t>r</w:t>
      </w:r>
      <w:r w:rsidRPr="002C46B3">
        <w:rPr>
          <w:lang w:val="fr-FR"/>
        </w:rPr>
        <w:t xml:space="preserve"> le nom de la société et / ou le nom complet de la personne </w:t>
      </w:r>
      <w:r w:rsidR="00CD5DC9">
        <w:rPr>
          <w:lang w:val="fr-FR"/>
        </w:rPr>
        <w:t>qui dépose la réclamation.</w:t>
      </w:r>
    </w:p>
    <w:p w:rsidR="00DD7BE4" w:rsidRPr="002C46B3" w:rsidRDefault="00CD5DC9" w:rsidP="002C46B3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>
        <w:rPr>
          <w:lang w:val="fr-FR"/>
        </w:rPr>
        <w:t>ADRESSE DE COURRIER ÉLECTRONIQUE</w:t>
      </w:r>
      <w:r w:rsidR="002C46B3" w:rsidRPr="002C46B3">
        <w:rPr>
          <w:lang w:val="fr-FR"/>
        </w:rPr>
        <w:t xml:space="preserve"> </w:t>
      </w:r>
      <w:r w:rsidR="00DD7BE4" w:rsidRPr="002C46B3">
        <w:rPr>
          <w:lang w:val="fr-FR"/>
        </w:rPr>
        <w:t>: indique</w:t>
      </w:r>
      <w:r>
        <w:rPr>
          <w:lang w:val="fr-FR"/>
        </w:rPr>
        <w:t>r</w:t>
      </w:r>
      <w:r w:rsidR="00DD7BE4" w:rsidRPr="002C46B3">
        <w:rPr>
          <w:lang w:val="fr-FR"/>
        </w:rPr>
        <w:t xml:space="preserve"> clairement l'email de contact</w:t>
      </w:r>
      <w:r>
        <w:rPr>
          <w:lang w:val="fr-FR"/>
        </w:rPr>
        <w:t>.</w:t>
      </w:r>
    </w:p>
    <w:p w:rsidR="00DD7BE4" w:rsidRPr="002C46B3" w:rsidRDefault="00DD7BE4" w:rsidP="002C46B3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2C46B3">
        <w:rPr>
          <w:lang w:val="fr-FR"/>
        </w:rPr>
        <w:t>MESSAGE</w:t>
      </w:r>
      <w:r w:rsidR="002C46B3" w:rsidRPr="002C46B3">
        <w:rPr>
          <w:lang w:val="fr-FR"/>
        </w:rPr>
        <w:t xml:space="preserve"> </w:t>
      </w:r>
      <w:r w:rsidRPr="002C46B3">
        <w:rPr>
          <w:lang w:val="fr-FR"/>
        </w:rPr>
        <w:t>: inclure au moins les informations suivantes</w:t>
      </w:r>
      <w:r w:rsidR="002C46B3" w:rsidRPr="002C46B3">
        <w:rPr>
          <w:lang w:val="fr-FR"/>
        </w:rPr>
        <w:t xml:space="preserve"> </w:t>
      </w:r>
      <w:r w:rsidRPr="002C46B3">
        <w:rPr>
          <w:lang w:val="fr-FR"/>
        </w:rPr>
        <w:t>:</w:t>
      </w:r>
    </w:p>
    <w:p w:rsidR="00DD7BE4" w:rsidRPr="002C46B3" w:rsidRDefault="00CD5DC9" w:rsidP="002C46B3">
      <w:pPr>
        <w:pStyle w:val="ListParagraph"/>
        <w:numPr>
          <w:ilvl w:val="1"/>
          <w:numId w:val="3"/>
        </w:numPr>
        <w:spacing w:after="0" w:line="240" w:lineRule="auto"/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problème spécifique à l’origine de la réclamation ;</w:t>
      </w:r>
    </w:p>
    <w:p w:rsidR="00DD7BE4" w:rsidRPr="002C46B3" w:rsidRDefault="00CD5DC9" w:rsidP="002C46B3">
      <w:pPr>
        <w:pStyle w:val="ListParagraph"/>
        <w:numPr>
          <w:ilvl w:val="1"/>
          <w:numId w:val="3"/>
        </w:numPr>
        <w:spacing w:after="0" w:line="240" w:lineRule="auto"/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t</w:t>
      </w:r>
      <w:r w:rsidR="002C46B3" w:rsidRPr="002C46B3">
        <w:rPr>
          <w:lang w:val="fr-FR"/>
        </w:rPr>
        <w:t>éléphone</w:t>
      </w:r>
      <w:r w:rsidR="00DD7BE4" w:rsidRPr="002C46B3">
        <w:rPr>
          <w:lang w:val="fr-FR"/>
        </w:rPr>
        <w:t xml:space="preserve"> de contact</w:t>
      </w:r>
      <w:r>
        <w:rPr>
          <w:lang w:val="fr-FR"/>
        </w:rPr>
        <w:t> ;</w:t>
      </w:r>
    </w:p>
    <w:p w:rsidR="00DD7BE4" w:rsidRPr="002C46B3" w:rsidRDefault="00CD5DC9" w:rsidP="002C46B3">
      <w:pPr>
        <w:pStyle w:val="ListParagraph"/>
        <w:numPr>
          <w:ilvl w:val="1"/>
          <w:numId w:val="3"/>
        </w:numPr>
        <w:spacing w:after="0" w:line="240" w:lineRule="auto"/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n</w:t>
      </w:r>
      <w:r w:rsidR="002C46B3" w:rsidRPr="002C46B3">
        <w:rPr>
          <w:lang w:val="fr-FR"/>
        </w:rPr>
        <w:t>uméro</w:t>
      </w:r>
      <w:r w:rsidR="00DD7BE4" w:rsidRPr="002C46B3">
        <w:rPr>
          <w:lang w:val="fr-FR"/>
        </w:rPr>
        <w:t xml:space="preserve"> </w:t>
      </w:r>
      <w:r>
        <w:rPr>
          <w:lang w:val="fr-FR"/>
        </w:rPr>
        <w:t xml:space="preserve">de référence </w:t>
      </w:r>
      <w:r w:rsidR="00DD7BE4" w:rsidRPr="002C46B3">
        <w:rPr>
          <w:lang w:val="fr-FR"/>
        </w:rPr>
        <w:t xml:space="preserve">de </w:t>
      </w:r>
      <w:r>
        <w:rPr>
          <w:lang w:val="fr-FR"/>
        </w:rPr>
        <w:t xml:space="preserve">la </w:t>
      </w:r>
      <w:r w:rsidR="00DD7BE4" w:rsidRPr="002C46B3">
        <w:rPr>
          <w:lang w:val="fr-FR"/>
        </w:rPr>
        <w:t xml:space="preserve">commande, </w:t>
      </w:r>
      <w:r>
        <w:rPr>
          <w:lang w:val="fr-FR"/>
        </w:rPr>
        <w:t xml:space="preserve">du </w:t>
      </w:r>
      <w:r w:rsidR="00DD7BE4" w:rsidRPr="002C46B3">
        <w:rPr>
          <w:lang w:val="fr-FR"/>
        </w:rPr>
        <w:t xml:space="preserve">guide de livraison ou </w:t>
      </w:r>
      <w:r>
        <w:rPr>
          <w:lang w:val="fr-FR"/>
        </w:rPr>
        <w:t xml:space="preserve">de la </w:t>
      </w:r>
      <w:r w:rsidR="00DD7BE4" w:rsidRPr="002C46B3">
        <w:rPr>
          <w:lang w:val="fr-FR"/>
        </w:rPr>
        <w:t>facture</w:t>
      </w:r>
      <w:r>
        <w:rPr>
          <w:lang w:val="fr-FR"/>
        </w:rPr>
        <w:t> ;</w:t>
      </w:r>
    </w:p>
    <w:p w:rsidR="00DD7BE4" w:rsidRPr="002C46B3" w:rsidRDefault="00CD5DC9" w:rsidP="002C46B3">
      <w:pPr>
        <w:pStyle w:val="ListParagraph"/>
        <w:numPr>
          <w:ilvl w:val="1"/>
          <w:numId w:val="3"/>
        </w:numPr>
        <w:spacing w:after="0" w:line="240" w:lineRule="auto"/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date à laquelle le problème est survenu</w:t>
      </w:r>
      <w:r w:rsidR="00DD7BE4" w:rsidRPr="002C46B3">
        <w:rPr>
          <w:lang w:val="fr-FR"/>
        </w:rPr>
        <w:t>.</w:t>
      </w:r>
    </w:p>
    <w:p w:rsidR="007C2D85" w:rsidRDefault="007C2D85" w:rsidP="00DD7BE4">
      <w:pPr>
        <w:spacing w:after="0" w:line="240" w:lineRule="auto"/>
        <w:rPr>
          <w:lang w:val="fr-FR"/>
        </w:rPr>
      </w:pPr>
    </w:p>
    <w:p w:rsidR="00DD7BE4" w:rsidRPr="00DD7BE4" w:rsidRDefault="00DD7BE4" w:rsidP="00DD7BE4">
      <w:pPr>
        <w:spacing w:after="0" w:line="240" w:lineRule="auto"/>
        <w:rPr>
          <w:lang w:val="fr-FR"/>
        </w:rPr>
      </w:pPr>
      <w:r w:rsidRPr="00DD7BE4">
        <w:rPr>
          <w:lang w:val="fr-FR"/>
        </w:rPr>
        <w:t>Les personnes qui reçoivent ce contact par Internet ou par courrier sont</w:t>
      </w:r>
      <w:r w:rsidR="008E199C">
        <w:rPr>
          <w:lang w:val="fr-FR"/>
        </w:rPr>
        <w:t xml:space="preserve"> </w:t>
      </w:r>
      <w:r w:rsidRPr="00DD7BE4">
        <w:rPr>
          <w:lang w:val="fr-FR"/>
        </w:rPr>
        <w:t>:</w:t>
      </w:r>
    </w:p>
    <w:p w:rsidR="00DD7BE4" w:rsidRPr="00DD7BE4" w:rsidRDefault="00DD7BE4" w:rsidP="00DD7BE4">
      <w:pPr>
        <w:spacing w:after="0" w:line="240" w:lineRule="auto"/>
        <w:rPr>
          <w:lang w:val="fr-FR"/>
        </w:rPr>
      </w:pPr>
      <w:r w:rsidRPr="00DD7BE4">
        <w:rPr>
          <w:lang w:val="fr-FR"/>
        </w:rPr>
        <w:t>- G</w:t>
      </w:r>
      <w:r w:rsidR="008E199C">
        <w:rPr>
          <w:lang w:val="fr-FR"/>
        </w:rPr>
        <w:t>é</w:t>
      </w:r>
      <w:r w:rsidRPr="00DD7BE4">
        <w:rPr>
          <w:lang w:val="fr-FR"/>
        </w:rPr>
        <w:t>r</w:t>
      </w:r>
      <w:r w:rsidR="008E199C">
        <w:rPr>
          <w:lang w:val="fr-FR"/>
        </w:rPr>
        <w:t>ant</w:t>
      </w:r>
    </w:p>
    <w:p w:rsidR="008E199C" w:rsidRDefault="008E199C" w:rsidP="00DD7BE4">
      <w:pPr>
        <w:spacing w:after="0" w:line="240" w:lineRule="auto"/>
        <w:rPr>
          <w:lang w:val="fr-FR"/>
        </w:rPr>
      </w:pPr>
    </w:p>
    <w:p w:rsidR="006F0A57" w:rsidRDefault="006F0A57" w:rsidP="00DD7BE4">
      <w:pPr>
        <w:spacing w:after="0" w:line="240" w:lineRule="auto"/>
        <w:rPr>
          <w:b/>
          <w:lang w:val="fr-FR"/>
        </w:rPr>
      </w:pPr>
    </w:p>
    <w:p w:rsidR="00DD7BE4" w:rsidRPr="00E05178" w:rsidRDefault="00DD7BE4" w:rsidP="00DD7BE4">
      <w:pPr>
        <w:spacing w:after="0" w:line="240" w:lineRule="auto"/>
        <w:rPr>
          <w:b/>
          <w:lang w:val="fr-FR"/>
        </w:rPr>
      </w:pPr>
      <w:r w:rsidRPr="00E05178">
        <w:rPr>
          <w:b/>
          <w:lang w:val="fr-FR"/>
        </w:rPr>
        <w:lastRenderedPageBreak/>
        <w:t>R</w:t>
      </w:r>
      <w:r w:rsidR="007C2D85">
        <w:rPr>
          <w:b/>
          <w:lang w:val="fr-FR"/>
        </w:rPr>
        <w:t>É</w:t>
      </w:r>
      <w:r w:rsidRPr="00E05178">
        <w:rPr>
          <w:b/>
          <w:lang w:val="fr-FR"/>
        </w:rPr>
        <w:t xml:space="preserve">CEPTION DE LA </w:t>
      </w:r>
      <w:r w:rsidR="006F0A57">
        <w:rPr>
          <w:b/>
          <w:lang w:val="fr-FR"/>
        </w:rPr>
        <w:t>RÉCLAMATION</w:t>
      </w:r>
    </w:p>
    <w:p w:rsidR="00E05178" w:rsidRDefault="00E05178" w:rsidP="00DD7BE4">
      <w:pPr>
        <w:spacing w:after="0" w:line="240" w:lineRule="auto"/>
        <w:rPr>
          <w:lang w:val="fr-FR"/>
        </w:rPr>
      </w:pPr>
    </w:p>
    <w:p w:rsidR="00DD7BE4" w:rsidRPr="00DD7BE4" w:rsidRDefault="00DD7BE4" w:rsidP="00DD7BE4">
      <w:pPr>
        <w:spacing w:after="0" w:line="240" w:lineRule="auto"/>
        <w:rPr>
          <w:lang w:val="fr-FR"/>
        </w:rPr>
      </w:pPr>
      <w:r w:rsidRPr="00DD7BE4">
        <w:rPr>
          <w:lang w:val="fr-FR"/>
        </w:rPr>
        <w:t xml:space="preserve">Toutes les réclamations sont </w:t>
      </w:r>
      <w:r w:rsidR="006F0A57">
        <w:rPr>
          <w:lang w:val="fr-FR"/>
        </w:rPr>
        <w:t>reçues à travers le</w:t>
      </w:r>
      <w:r w:rsidRPr="00DD7BE4">
        <w:rPr>
          <w:lang w:val="fr-FR"/>
        </w:rPr>
        <w:t xml:space="preserve"> "Formulaire de réclamation"</w:t>
      </w:r>
      <w:r w:rsidR="006F0A57">
        <w:rPr>
          <w:lang w:val="fr-FR"/>
        </w:rPr>
        <w:t xml:space="preserve"> et se voient attribuer un numéro de suivi. Elles sont transmises au gérant</w:t>
      </w:r>
      <w:r w:rsidRPr="00DD7BE4">
        <w:rPr>
          <w:lang w:val="fr-FR"/>
        </w:rPr>
        <w:t>.</w:t>
      </w:r>
    </w:p>
    <w:p w:rsidR="008E199C" w:rsidRDefault="008E199C" w:rsidP="00DD7BE4">
      <w:pPr>
        <w:spacing w:after="0" w:line="240" w:lineRule="auto"/>
        <w:rPr>
          <w:lang w:val="fr-FR"/>
        </w:rPr>
      </w:pPr>
    </w:p>
    <w:p w:rsidR="00DD7BE4" w:rsidRPr="00E05178" w:rsidRDefault="00DD7BE4" w:rsidP="00DD7BE4">
      <w:pPr>
        <w:spacing w:after="0" w:line="240" w:lineRule="auto"/>
        <w:rPr>
          <w:b/>
          <w:lang w:val="fr-FR"/>
        </w:rPr>
      </w:pPr>
      <w:r w:rsidRPr="00E05178">
        <w:rPr>
          <w:b/>
          <w:lang w:val="fr-FR"/>
        </w:rPr>
        <w:t>PROCESSUS</w:t>
      </w:r>
    </w:p>
    <w:p w:rsidR="00E05178" w:rsidRDefault="00E05178" w:rsidP="00DD7BE4">
      <w:pPr>
        <w:spacing w:after="0" w:line="240" w:lineRule="auto"/>
        <w:rPr>
          <w:lang w:val="fr-FR"/>
        </w:rPr>
      </w:pPr>
    </w:p>
    <w:p w:rsidR="00DD7BE4" w:rsidRDefault="006F0A57" w:rsidP="00B7735A">
      <w:pPr>
        <w:spacing w:after="0" w:line="240" w:lineRule="auto"/>
        <w:rPr>
          <w:lang w:val="fr-FR"/>
        </w:rPr>
      </w:pPr>
      <w:r>
        <w:rPr>
          <w:lang w:val="fr-FR"/>
        </w:rPr>
        <w:t>Après analyse de la réclamation, le gérant en détermine le degré de criticité et décide des actions correctives à mettre en place.</w:t>
      </w:r>
      <w:r w:rsidR="00DD7BE4" w:rsidRPr="00DD7BE4">
        <w:rPr>
          <w:lang w:val="fr-FR"/>
        </w:rPr>
        <w:t xml:space="preserve"> </w:t>
      </w:r>
      <w:r>
        <w:rPr>
          <w:lang w:val="fr-FR"/>
        </w:rPr>
        <w:t xml:space="preserve">Il envoie </w:t>
      </w:r>
      <w:r w:rsidR="00DD7BE4" w:rsidRPr="00DD7BE4">
        <w:rPr>
          <w:lang w:val="fr-FR"/>
        </w:rPr>
        <w:t xml:space="preserve">une communication écrite au client qui a </w:t>
      </w:r>
      <w:r>
        <w:rPr>
          <w:lang w:val="fr-FR"/>
        </w:rPr>
        <w:t xml:space="preserve">déposé la réclamation </w:t>
      </w:r>
      <w:r w:rsidR="00DD7BE4" w:rsidRPr="00DD7BE4">
        <w:rPr>
          <w:lang w:val="fr-FR"/>
        </w:rPr>
        <w:t>dans un délai maximum de</w:t>
      </w:r>
      <w:r w:rsidR="008E199C">
        <w:rPr>
          <w:lang w:val="fr-FR"/>
        </w:rPr>
        <w:t xml:space="preserve"> </w:t>
      </w:r>
      <w:r w:rsidR="00DD7BE4" w:rsidRPr="00DD7BE4">
        <w:rPr>
          <w:lang w:val="fr-FR"/>
        </w:rPr>
        <w:t xml:space="preserve">deux jours. </w:t>
      </w:r>
      <w:r w:rsidR="00B7735A" w:rsidRPr="00B7735A">
        <w:rPr>
          <w:lang w:val="fr-FR"/>
        </w:rPr>
        <w:t>Cette communication peut ou non apporter une solution à la réclamation, en fonction du type ou d</w:t>
      </w:r>
      <w:r>
        <w:rPr>
          <w:lang w:val="fr-FR"/>
        </w:rPr>
        <w:t>e la sévérité</w:t>
      </w:r>
      <w:r w:rsidR="00B7735A" w:rsidRPr="00B7735A">
        <w:rPr>
          <w:lang w:val="fr-FR"/>
        </w:rPr>
        <w:t xml:space="preserve"> de celle-ci, mais </w:t>
      </w:r>
      <w:r w:rsidR="00B7735A">
        <w:rPr>
          <w:lang w:val="fr-FR"/>
        </w:rPr>
        <w:t>u</w:t>
      </w:r>
      <w:r w:rsidR="00B7735A" w:rsidRPr="00B7735A">
        <w:rPr>
          <w:lang w:val="fr-FR"/>
        </w:rPr>
        <w:t>ne réponse définitive et une solution possible</w:t>
      </w:r>
      <w:r w:rsidR="00B7735A">
        <w:rPr>
          <w:lang w:val="fr-FR"/>
        </w:rPr>
        <w:t xml:space="preserve"> </w:t>
      </w:r>
      <w:r>
        <w:rPr>
          <w:lang w:val="fr-FR"/>
        </w:rPr>
        <w:t>doivent être proposées</w:t>
      </w:r>
      <w:r w:rsidR="00B7735A" w:rsidRPr="00B7735A">
        <w:rPr>
          <w:lang w:val="fr-FR"/>
        </w:rPr>
        <w:t xml:space="preserve"> dans un délai maximum de 10 jours.</w:t>
      </w:r>
    </w:p>
    <w:p w:rsidR="00B7735A" w:rsidRDefault="00B7735A" w:rsidP="00B7735A">
      <w:pPr>
        <w:spacing w:after="0" w:line="240" w:lineRule="auto"/>
        <w:rPr>
          <w:lang w:val="fr-FR"/>
        </w:rPr>
      </w:pPr>
    </w:p>
    <w:p w:rsidR="00DD7BE4" w:rsidRPr="00E05178" w:rsidRDefault="00DD7BE4" w:rsidP="00DD7BE4">
      <w:pPr>
        <w:spacing w:after="0" w:line="240" w:lineRule="auto"/>
        <w:rPr>
          <w:b/>
          <w:lang w:val="fr-FR"/>
        </w:rPr>
      </w:pPr>
      <w:r w:rsidRPr="00E05178">
        <w:rPr>
          <w:b/>
          <w:lang w:val="fr-FR"/>
        </w:rPr>
        <w:t>SUIVI DE LA RÉPONSE</w:t>
      </w:r>
    </w:p>
    <w:p w:rsidR="00E05178" w:rsidRDefault="00E05178" w:rsidP="00DD7BE4">
      <w:pPr>
        <w:spacing w:after="0" w:line="240" w:lineRule="auto"/>
        <w:rPr>
          <w:lang w:val="fr-FR"/>
        </w:rPr>
      </w:pPr>
    </w:p>
    <w:p w:rsidR="00301898" w:rsidRDefault="00022820" w:rsidP="00DD7BE4">
      <w:pPr>
        <w:spacing w:after="0" w:line="240" w:lineRule="auto"/>
        <w:rPr>
          <w:lang w:val="fr-FR"/>
        </w:rPr>
      </w:pPr>
      <w:r>
        <w:rPr>
          <w:lang w:val="fr-FR"/>
        </w:rPr>
        <w:t>Le</w:t>
      </w:r>
      <w:r w:rsidR="006F0A57">
        <w:rPr>
          <w:lang w:val="fr-FR"/>
        </w:rPr>
        <w:t xml:space="preserve"> suivi des réponses </w:t>
      </w:r>
      <w:r>
        <w:rPr>
          <w:lang w:val="fr-FR"/>
        </w:rPr>
        <w:t>et des actions correctives proposées au client sera inclus dans le</w:t>
      </w:r>
      <w:r w:rsidR="00FD056D" w:rsidRPr="00FD056D">
        <w:rPr>
          <w:lang w:val="fr-FR"/>
        </w:rPr>
        <w:t xml:space="preserve"> "formulaire de réclamation"</w:t>
      </w:r>
      <w:r>
        <w:rPr>
          <w:lang w:val="fr-FR"/>
        </w:rPr>
        <w:t xml:space="preserve">. </w:t>
      </w:r>
      <w:r w:rsidR="00FD056D" w:rsidRPr="00FD056D">
        <w:rPr>
          <w:lang w:val="fr-FR"/>
        </w:rPr>
        <w:t xml:space="preserve">Si la solution </w:t>
      </w:r>
      <w:r>
        <w:rPr>
          <w:lang w:val="fr-FR"/>
        </w:rPr>
        <w:t xml:space="preserve">proposée comporte des étapes, le gérant veillera au respect des engagements </w:t>
      </w:r>
      <w:r w:rsidR="00FD056D" w:rsidRPr="00FD056D">
        <w:rPr>
          <w:lang w:val="fr-FR"/>
        </w:rPr>
        <w:t xml:space="preserve">jusqu'à </w:t>
      </w:r>
      <w:r>
        <w:rPr>
          <w:lang w:val="fr-FR"/>
        </w:rPr>
        <w:t>la mise en œuvre complète des actions correctives</w:t>
      </w:r>
      <w:r w:rsidR="00FD056D" w:rsidRPr="00FD056D">
        <w:rPr>
          <w:lang w:val="fr-FR"/>
        </w:rPr>
        <w:t>.</w:t>
      </w:r>
    </w:p>
    <w:sectPr w:rsidR="003018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9BA" w:rsidRDefault="00EF49BA" w:rsidP="002C46B3">
      <w:pPr>
        <w:spacing w:after="0" w:line="240" w:lineRule="auto"/>
      </w:pPr>
      <w:r>
        <w:separator/>
      </w:r>
    </w:p>
  </w:endnote>
  <w:endnote w:type="continuationSeparator" w:id="0">
    <w:p w:rsidR="00EF49BA" w:rsidRDefault="00EF49BA" w:rsidP="002C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820" w:rsidRDefault="000228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820" w:rsidRDefault="000228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820" w:rsidRDefault="00022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9BA" w:rsidRDefault="00EF49BA" w:rsidP="002C46B3">
      <w:pPr>
        <w:spacing w:after="0" w:line="240" w:lineRule="auto"/>
      </w:pPr>
      <w:r>
        <w:separator/>
      </w:r>
    </w:p>
  </w:footnote>
  <w:footnote w:type="continuationSeparator" w:id="0">
    <w:p w:rsidR="00EF49BA" w:rsidRDefault="00EF49BA" w:rsidP="002C4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820" w:rsidRDefault="000228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831"/>
      <w:gridCol w:w="2831"/>
      <w:gridCol w:w="2832"/>
    </w:tblGrid>
    <w:tr w:rsidR="002C46B3" w:rsidTr="00E459DB">
      <w:tc>
        <w:tcPr>
          <w:tcW w:w="2831" w:type="dxa"/>
          <w:vMerge w:val="restart"/>
        </w:tcPr>
        <w:p w:rsidR="002C46B3" w:rsidRDefault="002C46B3" w:rsidP="002C46B3">
          <w:pPr>
            <w:jc w:val="center"/>
          </w:pPr>
          <w:r>
            <w:rPr>
              <w:noProof/>
            </w:rPr>
            <w:drawing>
              <wp:inline distT="0" distB="0" distL="0" distR="0" wp14:anchorId="29445A8F" wp14:editId="3E52F239">
                <wp:extent cx="876300" cy="566854"/>
                <wp:effectExtent l="0" t="0" r="0" b="508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la selection de letranger CMYK para imprimi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8801" cy="581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3" w:type="dxa"/>
          <w:gridSpan w:val="2"/>
        </w:tcPr>
        <w:p w:rsidR="002C46B3" w:rsidRPr="00022820" w:rsidRDefault="002C46B3" w:rsidP="002C46B3">
          <w:pPr>
            <w:jc w:val="center"/>
            <w:rPr>
              <w:lang w:val="fr-FR"/>
            </w:rPr>
          </w:pPr>
          <w:r w:rsidRPr="00022820">
            <w:rPr>
              <w:lang w:val="fr-FR"/>
            </w:rPr>
            <w:t>PROCÉDURE DE RÉCLAMATION</w:t>
          </w:r>
        </w:p>
      </w:tc>
    </w:tr>
    <w:tr w:rsidR="002C46B3" w:rsidTr="00E459DB">
      <w:tc>
        <w:tcPr>
          <w:tcW w:w="2831" w:type="dxa"/>
          <w:vMerge/>
        </w:tcPr>
        <w:p w:rsidR="002C46B3" w:rsidRDefault="002C46B3" w:rsidP="002C46B3"/>
      </w:tc>
      <w:tc>
        <w:tcPr>
          <w:tcW w:w="2831" w:type="dxa"/>
        </w:tcPr>
        <w:p w:rsidR="002C46B3" w:rsidRPr="00022820" w:rsidRDefault="00022820" w:rsidP="002C46B3">
          <w:pPr>
            <w:rPr>
              <w:lang w:val="fr-FR"/>
            </w:rPr>
          </w:pPr>
          <w:r w:rsidRPr="00022820">
            <w:rPr>
              <w:lang w:val="fr-FR"/>
            </w:rPr>
            <w:t>D</w:t>
          </w:r>
          <w:r w:rsidR="002C46B3" w:rsidRPr="00022820">
            <w:rPr>
              <w:lang w:val="fr-FR"/>
            </w:rPr>
            <w:t>ate d'émission</w:t>
          </w:r>
          <w:r w:rsidRPr="00022820">
            <w:rPr>
              <w:lang w:val="fr-FR"/>
            </w:rPr>
            <w:t xml:space="preserve"> </w:t>
          </w:r>
          <w:r w:rsidR="002C46B3" w:rsidRPr="00022820">
            <w:rPr>
              <w:lang w:val="fr-FR"/>
            </w:rPr>
            <w:t>: 01042018</w:t>
          </w:r>
        </w:p>
      </w:tc>
      <w:tc>
        <w:tcPr>
          <w:tcW w:w="2832" w:type="dxa"/>
        </w:tcPr>
        <w:p w:rsidR="002C46B3" w:rsidRPr="00022820" w:rsidRDefault="00022820" w:rsidP="002C46B3">
          <w:pPr>
            <w:rPr>
              <w:lang w:val="fr-FR"/>
            </w:rPr>
          </w:pPr>
          <w:r w:rsidRPr="00022820">
            <w:rPr>
              <w:lang w:val="fr-FR"/>
            </w:rPr>
            <w:t>P</w:t>
          </w:r>
          <w:r w:rsidR="002C46B3" w:rsidRPr="00022820">
            <w:rPr>
              <w:lang w:val="fr-FR"/>
            </w:rPr>
            <w:t>réparé par</w:t>
          </w:r>
          <w:r w:rsidRPr="00022820">
            <w:rPr>
              <w:lang w:val="fr-FR"/>
            </w:rPr>
            <w:t xml:space="preserve"> </w:t>
          </w:r>
          <w:r w:rsidR="002C46B3" w:rsidRPr="00022820">
            <w:rPr>
              <w:lang w:val="fr-FR"/>
            </w:rPr>
            <w:t>: SL</w:t>
          </w:r>
        </w:p>
      </w:tc>
    </w:tr>
    <w:tr w:rsidR="002C46B3" w:rsidTr="00E459DB">
      <w:tc>
        <w:tcPr>
          <w:tcW w:w="2831" w:type="dxa"/>
          <w:vMerge/>
        </w:tcPr>
        <w:p w:rsidR="002C46B3" w:rsidRDefault="002C46B3" w:rsidP="002C46B3"/>
      </w:tc>
      <w:tc>
        <w:tcPr>
          <w:tcW w:w="2831" w:type="dxa"/>
        </w:tcPr>
        <w:p w:rsidR="002C46B3" w:rsidRPr="00022820" w:rsidRDefault="00022820" w:rsidP="002C46B3">
          <w:pPr>
            <w:rPr>
              <w:lang w:val="fr-FR"/>
            </w:rPr>
          </w:pPr>
          <w:r w:rsidRPr="00022820">
            <w:rPr>
              <w:lang w:val="fr-FR"/>
            </w:rPr>
            <w:t>V</w:t>
          </w:r>
          <w:r w:rsidR="002C46B3" w:rsidRPr="00022820">
            <w:rPr>
              <w:lang w:val="fr-FR"/>
            </w:rPr>
            <w:t>ersion</w:t>
          </w:r>
          <w:r w:rsidRPr="00022820">
            <w:rPr>
              <w:lang w:val="fr-FR"/>
            </w:rPr>
            <w:t xml:space="preserve"> </w:t>
          </w:r>
          <w:r w:rsidR="002C46B3" w:rsidRPr="00022820">
            <w:rPr>
              <w:lang w:val="fr-FR"/>
            </w:rPr>
            <w:t>: v001</w:t>
          </w:r>
        </w:p>
      </w:tc>
      <w:tc>
        <w:tcPr>
          <w:tcW w:w="2832" w:type="dxa"/>
        </w:tcPr>
        <w:p w:rsidR="002C46B3" w:rsidRPr="00022820" w:rsidRDefault="00022820" w:rsidP="002C46B3">
          <w:pPr>
            <w:rPr>
              <w:lang w:val="fr-FR"/>
            </w:rPr>
          </w:pPr>
          <w:r w:rsidRPr="00022820">
            <w:rPr>
              <w:lang w:val="fr-FR"/>
            </w:rPr>
            <w:t>A</w:t>
          </w:r>
          <w:r w:rsidR="002C46B3" w:rsidRPr="00022820">
            <w:rPr>
              <w:lang w:val="fr-FR"/>
            </w:rPr>
            <w:t>pprouvé par</w:t>
          </w:r>
          <w:r w:rsidRPr="00022820">
            <w:rPr>
              <w:lang w:val="fr-FR"/>
            </w:rPr>
            <w:t xml:space="preserve"> </w:t>
          </w:r>
          <w:r w:rsidR="002C46B3" w:rsidRPr="00022820">
            <w:rPr>
              <w:lang w:val="fr-FR"/>
            </w:rPr>
            <w:t>: SL</w:t>
          </w:r>
        </w:p>
      </w:tc>
    </w:tr>
  </w:tbl>
  <w:p w:rsidR="002C46B3" w:rsidRDefault="002C46B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820" w:rsidRDefault="000228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5291F"/>
    <w:multiLevelType w:val="hybridMultilevel"/>
    <w:tmpl w:val="07440814"/>
    <w:lvl w:ilvl="0" w:tplc="BDA049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2A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CC3474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B2"/>
    <w:rsid w:val="00022820"/>
    <w:rsid w:val="000A78A8"/>
    <w:rsid w:val="001150C1"/>
    <w:rsid w:val="00251AD0"/>
    <w:rsid w:val="002C46B3"/>
    <w:rsid w:val="00301898"/>
    <w:rsid w:val="003460B9"/>
    <w:rsid w:val="00471EBB"/>
    <w:rsid w:val="004902FC"/>
    <w:rsid w:val="004C7FB3"/>
    <w:rsid w:val="005B11D2"/>
    <w:rsid w:val="0064670D"/>
    <w:rsid w:val="00674B12"/>
    <w:rsid w:val="006F0A57"/>
    <w:rsid w:val="006F759B"/>
    <w:rsid w:val="00762AB2"/>
    <w:rsid w:val="007646E8"/>
    <w:rsid w:val="00764EB0"/>
    <w:rsid w:val="007C2D85"/>
    <w:rsid w:val="008E199C"/>
    <w:rsid w:val="00AB7348"/>
    <w:rsid w:val="00AE4E02"/>
    <w:rsid w:val="00B12E46"/>
    <w:rsid w:val="00B178F0"/>
    <w:rsid w:val="00B7735A"/>
    <w:rsid w:val="00BF05E0"/>
    <w:rsid w:val="00CD5DC9"/>
    <w:rsid w:val="00DD7BE4"/>
    <w:rsid w:val="00E05178"/>
    <w:rsid w:val="00EF49BA"/>
    <w:rsid w:val="00FD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712C3"/>
  <w15:chartTrackingRefBased/>
  <w15:docId w15:val="{81057CD4-94FC-43B6-9F50-0E5656E9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7B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B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C46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6B3"/>
  </w:style>
  <w:style w:type="paragraph" w:styleId="Footer">
    <w:name w:val="footer"/>
    <w:basedOn w:val="Normal"/>
    <w:link w:val="FooterChar"/>
    <w:uiPriority w:val="99"/>
    <w:unhideWhenUsed/>
    <w:rsid w:val="002C46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6B3"/>
  </w:style>
  <w:style w:type="paragraph" w:styleId="ListParagraph">
    <w:name w:val="List Paragraph"/>
    <w:basedOn w:val="Normal"/>
    <w:uiPriority w:val="34"/>
    <w:qFormat/>
    <w:rsid w:val="002C4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6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83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0556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83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9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sde.fr/contac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lsde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sélection de l'étranger</dc:creator>
  <cp:keywords/>
  <dc:description/>
  <cp:lastModifiedBy>Maria Vilardo</cp:lastModifiedBy>
  <cp:revision>3</cp:revision>
  <dcterms:created xsi:type="dcterms:W3CDTF">2019-02-25T21:16:00Z</dcterms:created>
  <dcterms:modified xsi:type="dcterms:W3CDTF">2019-02-25T23:29:00Z</dcterms:modified>
</cp:coreProperties>
</file>